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D1" w:rsidRPr="003160D1" w:rsidRDefault="003160D1" w:rsidP="003160D1">
      <w:pPr>
        <w:shd w:val="clear" w:color="auto" w:fill="FFFFFF"/>
        <w:spacing w:after="90" w:line="585" w:lineRule="atLeast"/>
        <w:outlineLvl w:val="1"/>
        <w:rPr>
          <w:rFonts w:ascii="Arial" w:eastAsia="Times New Roman" w:hAnsi="Arial" w:cs="Arial"/>
          <w:b/>
          <w:bCs/>
          <w:color w:val="2688C0"/>
          <w:kern w:val="36"/>
          <w:sz w:val="36"/>
          <w:szCs w:val="54"/>
          <w:lang w:val="de-DE" w:eastAsia="de-CH"/>
        </w:rPr>
      </w:pPr>
      <w:r w:rsidRPr="003160D1">
        <w:rPr>
          <w:rFonts w:ascii="Arial" w:eastAsia="Times New Roman" w:hAnsi="Arial" w:cs="Arial"/>
          <w:b/>
          <w:bCs/>
          <w:color w:val="2688C0"/>
          <w:kern w:val="36"/>
          <w:sz w:val="36"/>
          <w:szCs w:val="54"/>
          <w:lang w:val="de-DE" w:eastAsia="de-CH"/>
        </w:rPr>
        <w:t>Outlook 2010: störende vorgeschlagene Ko</w:t>
      </w:r>
      <w:r w:rsidRPr="003160D1">
        <w:rPr>
          <w:rFonts w:ascii="Arial" w:eastAsia="Times New Roman" w:hAnsi="Arial" w:cs="Arial"/>
          <w:b/>
          <w:bCs/>
          <w:color w:val="2688C0"/>
          <w:kern w:val="36"/>
          <w:sz w:val="36"/>
          <w:szCs w:val="54"/>
          <w:lang w:val="de-DE" w:eastAsia="de-CH"/>
        </w:rPr>
        <w:t>n</w:t>
      </w:r>
      <w:r w:rsidRPr="003160D1">
        <w:rPr>
          <w:rFonts w:ascii="Arial" w:eastAsia="Times New Roman" w:hAnsi="Arial" w:cs="Arial"/>
          <w:b/>
          <w:bCs/>
          <w:color w:val="2688C0"/>
          <w:kern w:val="36"/>
          <w:sz w:val="36"/>
          <w:szCs w:val="54"/>
          <w:lang w:val="de-DE" w:eastAsia="de-CH"/>
        </w:rPr>
        <w:t>takte</w:t>
      </w:r>
    </w:p>
    <w:p w:rsidR="003160D1" w:rsidRPr="003160D1" w:rsidRDefault="003160D1" w:rsidP="003160D1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</w:pPr>
      <w:r w:rsidRPr="003160D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Problem: Wenn ich den Empfänger einer neuen Mail auswählen will, schlägt mir Outlook 2010 dauernd Mailadressen vor, an die ich irgendwann einmal e</w:t>
      </w:r>
      <w:r w:rsidRPr="003160D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t</w:t>
      </w:r>
      <w:r w:rsidRPr="003160D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 xml:space="preserve">was geschrieben habe. Aber die Vorschläge werden nicht weniger, auch wenn ich den Ordner «Vorgeschlagene Kontakte» leere, da ich ihn eh nie brauche. Wo stecken diese </w:t>
      </w:r>
      <w:proofErr w:type="spellStart"/>
      <w:r w:rsidRPr="003160D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nervtötenden</w:t>
      </w:r>
      <w:proofErr w:type="spellEnd"/>
      <w:r w:rsidRPr="003160D1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 xml:space="preserve"> Adressvorschläge - und wie werde ich die los?</w:t>
      </w:r>
    </w:p>
    <w:p w:rsidR="003160D1" w:rsidRPr="003160D1" w:rsidRDefault="003160D1" w:rsidP="003160D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 w:rsidRPr="003160D1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von Gaby </w:t>
      </w:r>
      <w:proofErr w:type="spellStart"/>
      <w:r w:rsidRPr="003160D1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>Salvisberg</w:t>
      </w:r>
      <w:proofErr w:type="spellEnd"/>
      <w:r w:rsidRPr="003160D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12.03.2012</w:t>
      </w:r>
    </w:p>
    <w:p w:rsidR="003160D1" w:rsidRPr="003160D1" w:rsidRDefault="003160D1" w:rsidP="003160D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bookmarkStart w:id="0" w:name="_GoBack"/>
      <w:bookmarkEnd w:id="0"/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3160D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Lösung: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Outlook 2010 kennt zwei verschiedene Orte, aus denen solche Adressvo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r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schläge stammen könnten. Soll alles weg, </w:t>
      </w:r>
      <w:proofErr w:type="spellStart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brauchts</w:t>
      </w:r>
      <w:proofErr w:type="spellEnd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drei Schritte.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3160D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1. Kontakte nicht automatisch speichern: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Öffnen Sie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Datei/Optionen/Kontakte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Deaktivieren Sie unten bei «Vorgeschlagene Kontakte» diese Option: «Automatisch Outlook-Kontakte für Empfänger erstellen, die zu keinem Outlook-Adressbuch geh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ö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ren». Klicken Sie auf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OK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Das verhindert, dass Outlook den Ordner «Vorgeschlagene Kontakte» weiterhin füttert.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drawing>
          <wp:inline distT="0" distB="0" distL="0" distR="0">
            <wp:extent cx="5694045" cy="3869055"/>
            <wp:effectExtent l="0" t="0" r="1905" b="0"/>
            <wp:docPr id="3" name="Grafik 3" descr="Keine Kontakte automatisch speichern">
              <a:hlinkClick xmlns:a="http://schemas.openxmlformats.org/drawingml/2006/main" r:id="rId6" tooltip="&quot;Keine Kontakte automatisch speicher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ine Kontakte automatisch speichern">
                      <a:hlinkClick r:id="rId6" tooltip="&quot;Keine Kontakte automatisch speicher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Keine Kontakte automatisch speichern " w:history="1"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Keine Kontakte automatisch </w:t>
        </w:r>
        <w:proofErr w:type="spellStart"/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speichern</w:t>
        </w:r>
      </w:hyperlink>
      <w:hyperlink r:id="rId9" w:tooltip="Keine Kontakte automatisch speichern " w:history="1"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  <w:proofErr w:type="spellEnd"/>
      </w:hyperlink>
      <w:r w:rsidRPr="003160D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3160D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2. Vorgeschlagene Kontakte nicht verwenden: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Gehen Sie zu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D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tei/Informationen/Kontoeinstellungen/Kontoeinstellungen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Wechseln Sie ganz rechts zur Registerkarte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Adressbücher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Klicken Sie auf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Outlook-Adressbuch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und auf die </w:t>
      </w:r>
      <w:proofErr w:type="spellStart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Schaltfäche</w:t>
      </w:r>
      <w:proofErr w:type="spellEnd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Ändern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lastRenderedPageBreak/>
        <w:drawing>
          <wp:inline distT="0" distB="0" distL="0" distR="0">
            <wp:extent cx="5694045" cy="4580255"/>
            <wp:effectExtent l="0" t="0" r="1905" b="0"/>
            <wp:docPr id="2" name="Grafik 2" descr="Hier gehts zu Adressbuch ändern">
              <a:hlinkClick xmlns:a="http://schemas.openxmlformats.org/drawingml/2006/main" r:id="rId10" tooltip="&quot;Hier gehts zu Adressbuch änder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er gehts zu Adressbuch ändern">
                      <a:hlinkClick r:id="rId10" tooltip="&quot;Hier gehts zu Adressbuch änder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ooltip="Hier gehts zu Adressbuch ändern " w:history="1"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Hier </w:t>
        </w:r>
        <w:proofErr w:type="spellStart"/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gehts</w:t>
        </w:r>
        <w:proofErr w:type="spellEnd"/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 zu Adressbuch </w:t>
        </w:r>
        <w:proofErr w:type="spellStart"/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ändern</w:t>
        </w:r>
      </w:hyperlink>
      <w:hyperlink r:id="rId13" w:tooltip="Hier gehts zu Adressbuch ändern " w:history="1"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  <w:proofErr w:type="spellEnd"/>
      </w:hyperlink>
      <w:r w:rsidRPr="003160D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Im nächsten Fenster entdecken Sie Ihre Adressbücher. Klicken Sie da das Adres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buch «Vorgeschlagene Kontakte» an und gehen zu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Adressbuch entfernen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Die Ä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n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derung wird bei einem Neustart von Outlook wirksam. Wenn Sie mögen, löschen Sie danach die bereits automatisch eingetragenen Kontakte: Im linken Teil des Outlook-Fensters klicken Sie auf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Kontakte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, danach auf </w:t>
      </w:r>
      <w:proofErr w:type="spellStart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auf</w:t>
      </w:r>
      <w:proofErr w:type="spellEnd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Vorgeschlagene Kontakte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Marki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e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ren und löschen Sie die enthaltenen Adressen. Der Ordner «Vorgeschlagene Ko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n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takte» bleibt zwar als Teil von «Kontakte» weiterhin sichtbar, ist aber jetzt wirkung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s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los.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3160D1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3. Endspurt: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Immer noch erscheinen beim Eintippen eines Empfängers Adressvo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r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schläge. Hier funken Ihnen aber nicht mehr die vorgeschlagenen Kontakte drein, sondern die </w:t>
      </w:r>
      <w:proofErr w:type="spellStart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AutoVervollständigung</w:t>
      </w:r>
      <w:proofErr w:type="spellEnd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Der </w:t>
      </w:r>
      <w:proofErr w:type="spellStart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gehts</w:t>
      </w:r>
      <w:proofErr w:type="spellEnd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jetzt an den Kragen: Öffnen Sie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D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tei/Optionen/E-Mail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Scrollen Sie im rechten Teil bis zum Bereich «Nachrichten se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n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den» herunter. Klicken Sie auf </w:t>
      </w:r>
      <w:proofErr w:type="spellStart"/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AutoVervollständigen</w:t>
      </w:r>
      <w:proofErr w:type="spellEnd"/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-Liste leeren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, um die gesamme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l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ten Daten loszuwerden. Und als Krönung deaktivieren Sie noch die Option «Beim Ausfüllen der Zeilen An, CC und BCC Namen mithilfe der </w:t>
      </w:r>
      <w:proofErr w:type="spellStart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AutoVervollständigen</w:t>
      </w:r>
      <w:proofErr w:type="spellEnd"/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-Liste vorschlagen».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lastRenderedPageBreak/>
        <w:drawing>
          <wp:inline distT="0" distB="0" distL="0" distR="0">
            <wp:extent cx="5694045" cy="3687445"/>
            <wp:effectExtent l="0" t="0" r="1905" b="8255"/>
            <wp:docPr id="1" name="Grafik 1" descr="AutoVervollständigen ausknipsen">
              <a:hlinkClick xmlns:a="http://schemas.openxmlformats.org/drawingml/2006/main" r:id="rId14" tooltip="&quot;AutoVervollständigen ausknipse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Vervollständigen ausknipsen">
                      <a:hlinkClick r:id="rId14" tooltip="&quot;AutoVervollständigen ausknipse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ooltip="AutoVervollständigen ausknipsen " w:history="1">
        <w:proofErr w:type="spellStart"/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AutoVervollständigen</w:t>
        </w:r>
        <w:proofErr w:type="spellEnd"/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 xml:space="preserve"> </w:t>
        </w:r>
        <w:proofErr w:type="spellStart"/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ausknipsen</w:t>
        </w:r>
      </w:hyperlink>
      <w:hyperlink r:id="rId17" w:tooltip="AutoVervollständigen ausknipsen " w:history="1">
        <w:r w:rsidRPr="003160D1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  <w:proofErr w:type="spellEnd"/>
      </w:hyperlink>
      <w:r w:rsidRPr="003160D1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</w:p>
    <w:p w:rsidR="003160D1" w:rsidRPr="003160D1" w:rsidRDefault="003160D1" w:rsidP="003160D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Klicken Sie auf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OK</w:t>
      </w:r>
      <w:r w:rsidRPr="003160D1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Jetzt dürfte definitiv Ruhe sein. 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(</w:t>
      </w:r>
      <w:proofErr w:type="spellStart"/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fldChar w:fldCharType="begin"/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instrText xml:space="preserve"> HYPERLINK "http://www.pctipp.ch/forum/showthread.php?t=20110" </w:instrTex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fldChar w:fldCharType="separate"/>
      </w:r>
      <w:r w:rsidRPr="003160D1">
        <w:rPr>
          <w:rFonts w:ascii="Arial" w:eastAsia="Times New Roman" w:hAnsi="Arial" w:cs="Arial"/>
          <w:b/>
          <w:bCs/>
          <w:i/>
          <w:iCs/>
          <w:color w:val="2688C0"/>
          <w:sz w:val="24"/>
          <w:szCs w:val="24"/>
          <w:lang w:val="de-DE" w:eastAsia="de-CH"/>
        </w:rPr>
        <w:t>PCtipp</w:t>
      </w:r>
      <w:proofErr w:type="spellEnd"/>
      <w:r w:rsidRPr="003160D1">
        <w:rPr>
          <w:rFonts w:ascii="Arial" w:eastAsia="Times New Roman" w:hAnsi="Arial" w:cs="Arial"/>
          <w:b/>
          <w:bCs/>
          <w:i/>
          <w:iCs/>
          <w:color w:val="2688C0"/>
          <w:sz w:val="24"/>
          <w:szCs w:val="24"/>
          <w:lang w:val="de-DE" w:eastAsia="de-CH"/>
        </w:rPr>
        <w:t>-Forum</w:t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fldChar w:fldCharType="end"/>
      </w:r>
      <w:r w:rsidRPr="003160D1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)</w:t>
      </w:r>
    </w:p>
    <w:p w:rsidR="00F11E35" w:rsidRDefault="00F11E35"/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D1"/>
    <w:rsid w:val="003160D1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3160D1"/>
    <w:rPr>
      <w:i/>
      <w:iCs/>
    </w:rPr>
  </w:style>
  <w:style w:type="character" w:styleId="Fett">
    <w:name w:val="Strong"/>
    <w:basedOn w:val="Absatz-Standardschriftart"/>
    <w:uiPriority w:val="22"/>
    <w:qFormat/>
    <w:rsid w:val="003160D1"/>
    <w:rPr>
      <w:b/>
      <w:bCs/>
    </w:rPr>
  </w:style>
  <w:style w:type="character" w:customStyle="1" w:styleId="img-holder4">
    <w:name w:val="img-holder4"/>
    <w:basedOn w:val="Absatz-Standardschriftart"/>
    <w:rsid w:val="003160D1"/>
  </w:style>
  <w:style w:type="character" w:customStyle="1" w:styleId="details3">
    <w:name w:val="details3"/>
    <w:basedOn w:val="Absatz-Standardschriftart"/>
    <w:rsid w:val="003160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0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3160D1"/>
    <w:rPr>
      <w:i/>
      <w:iCs/>
    </w:rPr>
  </w:style>
  <w:style w:type="character" w:styleId="Fett">
    <w:name w:val="Strong"/>
    <w:basedOn w:val="Absatz-Standardschriftart"/>
    <w:uiPriority w:val="22"/>
    <w:qFormat/>
    <w:rsid w:val="003160D1"/>
    <w:rPr>
      <w:b/>
      <w:bCs/>
    </w:rPr>
  </w:style>
  <w:style w:type="character" w:customStyle="1" w:styleId="img-holder4">
    <w:name w:val="img-holder4"/>
    <w:basedOn w:val="Absatz-Standardschriftart"/>
    <w:rsid w:val="003160D1"/>
  </w:style>
  <w:style w:type="character" w:customStyle="1" w:styleId="details3">
    <w:name w:val="details3"/>
    <w:basedOn w:val="Absatz-Standardschriftart"/>
    <w:rsid w:val="003160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0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50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123568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8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9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tipp.ch/typo3temp/pics/fa317db6d0.jpg" TargetMode="External"/><Relationship Id="rId13" Type="http://schemas.openxmlformats.org/officeDocument/2006/relationships/hyperlink" Target="http://www.pctipp.ch/typo3temp/pics/c062c93493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pctipp.ch/typo3temp/pics/c062c93493.jpg" TargetMode="External"/><Relationship Id="rId17" Type="http://schemas.openxmlformats.org/officeDocument/2006/relationships/hyperlink" Target="http://www.pctipp.ch/typo3temp/pics/d16555b618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tipp.ch/typo3temp/pics/d16555b618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ctipp.ch/typo3temp/pics/fa317db6d0.jp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pctipp.ch/typo3temp/pics/c062c93493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ctipp.ch/typo3temp/pics/fa317db6d0.jpg" TargetMode="External"/><Relationship Id="rId14" Type="http://schemas.openxmlformats.org/officeDocument/2006/relationships/hyperlink" Target="http://www.pctipp.ch/typo3temp/pics/d16555b618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379D-9197-4C64-857B-8A8E00EC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2014-04-10T05:24:00Z</cp:lastPrinted>
  <dcterms:created xsi:type="dcterms:W3CDTF">2014-04-10T05:23:00Z</dcterms:created>
  <dcterms:modified xsi:type="dcterms:W3CDTF">2014-04-10T05:42:00Z</dcterms:modified>
</cp:coreProperties>
</file>