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DB1257">
      <w:bookmarkStart w:id="0" w:name="R3B2"/>
      <w:proofErr w:type="spellStart"/>
      <w:r>
        <w:rPr>
          <w:rFonts w:ascii="Arial" w:eastAsia="Times New Roman" w:hAnsi="Arial" w:cs="Arial"/>
          <w:sz w:val="27"/>
          <w:szCs w:val="27"/>
          <w:u w:val="single"/>
        </w:rPr>
        <w:t>Mausrad</w:t>
      </w:r>
      <w:proofErr w:type="spellEnd"/>
      <w:r>
        <w:rPr>
          <w:rFonts w:ascii="Arial" w:eastAsia="Times New Roman" w:hAnsi="Arial" w:cs="Arial"/>
          <w:sz w:val="27"/>
          <w:szCs w:val="27"/>
          <w:u w:val="single"/>
        </w:rPr>
        <w:t xml:space="preserve"> in Access 2010/2007 nutzen</w:t>
      </w:r>
      <w:bookmarkEnd w:id="0"/>
      <w:r>
        <w:rPr>
          <w:rFonts w:ascii="Arial" w:eastAsia="Times New Roman" w:hAnsi="Arial" w:cs="Arial"/>
          <w:sz w:val="20"/>
          <w:szCs w:val="20"/>
        </w:rPr>
        <w:br/>
        <w:t>Versionen: Access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Wir sind dabei, unsere Datenbanken von früheren Access-Versionen auf Access 2010/2007 umzustellen. Das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xml:space="preserve">, mit dem man in Formularen früher immer zwischen den Datensätzen blättern konnte, springt jetzt nur noch an das Formularende auf den letzten Datensatz. Was müssen wir tun, damit wir mit dem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xml:space="preserve"> wieder durch die Datensätze scrollen können?</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In Access 2010/2007 wird generell nicht mehr auf Mausradbewegungen reagiert, weil es dadurch in früheren Versionen nur Verwirrungen gab und fast alle Entwickler eine Erweiterung zur Unterdrückung des Mausrades eingebaut hatten. Das Access-Entwicklerteam hat damit auf einen vielfach geäußerten Wunsch der Entwicklergemeinde reagiert. Soll nun doch auf das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xml:space="preserve"> reagiert werden, müssen Sie das explizit über die Ereignisprozedur "Bei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implementieren: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Private Sub </w:t>
      </w:r>
      <w:proofErr w:type="spellStart"/>
      <w:r>
        <w:rPr>
          <w:rStyle w:val="HTMLSchreibmaschine"/>
          <w:color w:val="808080"/>
        </w:rPr>
        <w:t>Form_MouseWheel</w:t>
      </w:r>
      <w:proofErr w:type="spellEnd"/>
      <w:r>
        <w:rPr>
          <w:rStyle w:val="HTMLSchreibmaschine"/>
          <w:color w:val="808080"/>
        </w:rPr>
        <w:t>(</w:t>
      </w:r>
      <w:proofErr w:type="spellStart"/>
      <w:r>
        <w:rPr>
          <w:rStyle w:val="HTMLSchreibmaschine"/>
          <w:color w:val="808080"/>
        </w:rPr>
        <w:t>ByVal</w:t>
      </w:r>
      <w:proofErr w:type="spellEnd"/>
      <w:r>
        <w:rPr>
          <w:rStyle w:val="HTMLSchreibmaschine"/>
          <w:color w:val="808080"/>
        </w:rPr>
        <w:t xml:space="preserve"> Page As Boolean,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ByVal</w:t>
      </w:r>
      <w:proofErr w:type="spellEnd"/>
      <w:r>
        <w:rPr>
          <w:rStyle w:val="HTMLSchreibmaschine"/>
          <w:color w:val="808080"/>
        </w:rPr>
        <w:t xml:space="preserve"> Count As Long) </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On Error </w:t>
      </w:r>
      <w:proofErr w:type="spellStart"/>
      <w:r>
        <w:rPr>
          <w:rStyle w:val="HTMLSchreibmaschine"/>
          <w:color w:val="808080"/>
        </w:rPr>
        <w:t>Resume</w:t>
      </w:r>
      <w:proofErr w:type="spellEnd"/>
      <w:r>
        <w:rPr>
          <w:rStyle w:val="HTMLSchreibmaschine"/>
          <w:color w:val="808080"/>
        </w:rPr>
        <w:t xml:space="preserve"> Next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Me.NewRecord</w:t>
      </w:r>
      <w:proofErr w:type="spellEnd"/>
      <w:r>
        <w:rPr>
          <w:rStyle w:val="HTMLSchreibmaschine"/>
          <w:color w:val="808080"/>
        </w:rPr>
        <w:t xml:space="preserve">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Beep</w:t>
      </w:r>
      <w:proofErr w:type="spellEnd"/>
      <w:r>
        <w:rPr>
          <w:rFonts w:ascii="Courier New" w:hAnsi="Courier New" w:cs="Courier New"/>
          <w:color w:val="808080"/>
          <w:sz w:val="20"/>
          <w:szCs w:val="20"/>
        </w:rPr>
        <w:br/>
      </w:r>
      <w:r>
        <w:rPr>
          <w:rStyle w:val="HTMLSchreibmaschine"/>
          <w:color w:val="808080"/>
        </w:rPr>
        <w:t>    Exit Sub</w:t>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Count &gt; 0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RunCommand</w:t>
      </w:r>
      <w:proofErr w:type="spellEnd"/>
      <w:r>
        <w:rPr>
          <w:rStyle w:val="HTMLSchreibmaschine"/>
          <w:color w:val="808080"/>
        </w:rPr>
        <w:t xml:space="preserve"> </w:t>
      </w:r>
      <w:proofErr w:type="spellStart"/>
      <w:r>
        <w:rPr>
          <w:rStyle w:val="HTMLSchreibmaschine"/>
          <w:color w:val="808080"/>
        </w:rPr>
        <w:t>acCmdRecordsGoToNext</w:t>
      </w:r>
      <w:proofErr w:type="spellEnd"/>
      <w:r>
        <w:rPr>
          <w:rFonts w:ascii="Courier New" w:hAnsi="Courier New" w:cs="Courier New"/>
          <w:color w:val="808080"/>
          <w:sz w:val="20"/>
          <w:szCs w:val="20"/>
        </w:rPr>
        <w:br/>
      </w:r>
      <w:r>
        <w:rPr>
          <w:rStyle w:val="HTMLSchreibmaschine"/>
          <w:color w:val="808080"/>
        </w:rPr>
        <w:t>  Else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RunCommand</w:t>
      </w:r>
      <w:proofErr w:type="spellEnd"/>
      <w:r>
        <w:rPr>
          <w:rStyle w:val="HTMLSchreibmaschine"/>
          <w:color w:val="808080"/>
        </w:rPr>
        <w:t xml:space="preserve"> </w:t>
      </w:r>
      <w:proofErr w:type="spellStart"/>
      <w:r>
        <w:rPr>
          <w:rStyle w:val="HTMLSchreibmaschine"/>
          <w:color w:val="808080"/>
        </w:rPr>
        <w:t>acCmdRecordsGoToPrevious</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Err</w:t>
      </w:r>
      <w:proofErr w:type="spellEnd"/>
      <w:r>
        <w:rPr>
          <w:rStyle w:val="HTMLSchreibmaschine"/>
          <w:color w:val="808080"/>
        </w:rPr>
        <w:t xml:space="preserve"> &lt;&gt; 0 </w:t>
      </w:r>
      <w:proofErr w:type="spellStart"/>
      <w:r>
        <w:rPr>
          <w:rStyle w:val="HTMLSchreibmaschine"/>
          <w:color w:val="808080"/>
        </w:rPr>
        <w:t>Then</w:t>
      </w:r>
      <w:proofErr w:type="spellEnd"/>
      <w:r>
        <w:rPr>
          <w:rStyle w:val="HTMLSchreibmaschine"/>
          <w:color w:val="808080"/>
        </w:rPr>
        <w:t xml:space="preserve"> </w:t>
      </w:r>
      <w:proofErr w:type="spellStart"/>
      <w:r>
        <w:rPr>
          <w:rStyle w:val="HTMLSchreibmaschine"/>
          <w:color w:val="808080"/>
        </w:rPr>
        <w:t>Beep</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Über die Variable "Count" wird normalerweise gemeldet, um wie viel Zeilen gerollt werden soll. Ein positiver Wert steht für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xml:space="preserve"> nach vorne gerollt" (vom Anwender weg Richtung Monitor) und ein negativer Wert für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xml:space="preserve"> nach hinten gerollt" (vom Monitor weg zum Anwender hin). Die Anzahl Zeilen wird hier ignoriert und bei einer Mausradbewegung Richtung Monitor nach oben (vorheriger Datensatz) und Richtung Anwender nach unten (nächste Datensatz) gescrollt. Bei einem neuen Datensatz wird die Routine nach einem akustischen Hinweis verlassen. Bitte beachten Sie, dass die Ereignisprozedur "Bei </w:t>
      </w:r>
      <w:proofErr w:type="spellStart"/>
      <w:r>
        <w:rPr>
          <w:rFonts w:ascii="Arial" w:eastAsia="Times New Roman" w:hAnsi="Arial" w:cs="Arial"/>
          <w:sz w:val="20"/>
          <w:szCs w:val="20"/>
        </w:rPr>
        <w:t>Mausrad</w:t>
      </w:r>
      <w:proofErr w:type="spellEnd"/>
      <w:r>
        <w:rPr>
          <w:rFonts w:ascii="Arial" w:eastAsia="Times New Roman" w:hAnsi="Arial" w:cs="Arial"/>
          <w:sz w:val="20"/>
          <w:szCs w:val="20"/>
        </w:rPr>
        <w:t>" verschiedenen Anwenderberichten zufolge nicht immer zuverlässig aufgerufen wird, dies ist ein Access-Problem, an dem auch wir nichts ändern können...</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57"/>
    <w:rsid w:val="00DB1257"/>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B125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B125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Company>Hewlett-Packard Company</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2011-12-02T07:12:00Z</dcterms:created>
  <dcterms:modified xsi:type="dcterms:W3CDTF">2011-12-02T07:13:00Z</dcterms:modified>
</cp:coreProperties>
</file>