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8014A0">
      <w:r>
        <w:rPr>
          <w:rFonts w:ascii="Arial" w:eastAsia="Times New Roman" w:hAnsi="Arial" w:cs="Arial"/>
          <w:sz w:val="27"/>
          <w:szCs w:val="27"/>
          <w:u w:val="single"/>
        </w:rPr>
        <w:t>Steuerelemente effektiver einfügen</w:t>
      </w:r>
      <w:r>
        <w:rPr>
          <w:rFonts w:ascii="Arial" w:eastAsia="Times New Roman" w:hAnsi="Arial" w:cs="Arial"/>
          <w:sz w:val="20"/>
          <w:szCs w:val="20"/>
        </w:rPr>
        <w:br/>
        <w:t>Versionen: Access 2010, 2007, 2003, 2002/XP und 2000</w:t>
      </w:r>
      <w:r>
        <w:rPr>
          <w:rFonts w:ascii="Arial" w:eastAsia="Times New Roman" w:hAnsi="Arial" w:cs="Arial"/>
          <w:sz w:val="20"/>
          <w:szCs w:val="20"/>
        </w:rPr>
        <w:br/>
      </w:r>
      <w:r>
        <w:rPr>
          <w:rFonts w:ascii="Arial" w:eastAsia="Times New Roman" w:hAnsi="Arial" w:cs="Arial"/>
          <w:sz w:val="20"/>
          <w:szCs w:val="20"/>
        </w:rPr>
        <w:br/>
        <w:t>Wenn Sie Formulare und Berichte aufbauen, kopieren Sie häufig Steuerelemente über die Zwischenablage. Dabei hat Access die unangenehme Eigenheit, das Formular oder eine Registerkarte zu vergrößern, damit die kopierten Steuerelemente hineinpassen.</w:t>
      </w:r>
      <w:r>
        <w:rPr>
          <w:rFonts w:ascii="Arial" w:eastAsia="Times New Roman" w:hAnsi="Arial" w:cs="Arial"/>
          <w:sz w:val="20"/>
          <w:szCs w:val="20"/>
        </w:rPr>
        <w:br/>
      </w:r>
      <w:r>
        <w:rPr>
          <w:rFonts w:ascii="Arial" w:eastAsia="Times New Roman" w:hAnsi="Arial" w:cs="Arial"/>
          <w:sz w:val="20"/>
          <w:szCs w:val="20"/>
        </w:rPr>
        <w:br/>
        <w:t>Diesen Effekt können Sie mit einem kleinen Trick umgehen: Access nimmt die Einfügung immer unter dem aktuell markierten Steuerelement vor. Wenn Sie also Steuerelemente am unteren Rand eines Formulars oder einer Registerkarte kopieren, ist abzusehen, dass Formular oder Registerkarte vergrößert werden, da das kopierte Steuerelement markiert bleibt. Wenn Sie stattdessen auf den grauen Balken des Detailbereichs klicken, wird der zum markierten Steuerelement. Die kopierten Steuerelemente erscheinen dann am oberen Rand des Detailbereichs. Das gleiche gilt für Registerkarten: Klicken Sie vor dem Einfügen auf den Registerkartenreiter, damit die kopierten Steuerelemente am oberen Rand erscheinen.</w:t>
      </w:r>
      <w:r>
        <w:rPr>
          <w:rFonts w:ascii="Arial" w:eastAsia="Times New Roman" w:hAnsi="Arial" w:cs="Arial"/>
          <w:sz w:val="20"/>
          <w:szCs w:val="20"/>
        </w:rPr>
        <w:br/>
      </w:r>
      <w:bookmarkStart w:id="0" w:name="_GoBack"/>
      <w:bookmarkEnd w:id="0"/>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0"/>
    <w:rsid w:val="008014A0"/>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894</Characters>
  <Application>Microsoft Office Word</Application>
  <DocSecurity>0</DocSecurity>
  <Lines>7</Lines>
  <Paragraphs>2</Paragraphs>
  <ScaleCrop>false</ScaleCrop>
  <Company>Hewlett-Packard Company</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2012-06-22T05:27:00Z</dcterms:created>
  <dcterms:modified xsi:type="dcterms:W3CDTF">2012-06-22T05:28:00Z</dcterms:modified>
</cp:coreProperties>
</file>