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AE" w:rsidRPr="007C17AE" w:rsidRDefault="007C17AE" w:rsidP="007C17AE">
      <w:pPr>
        <w:shd w:val="clear" w:color="auto" w:fill="FFFFFF"/>
        <w:spacing w:after="90" w:line="585" w:lineRule="atLeast"/>
        <w:outlineLvl w:val="1"/>
        <w:rPr>
          <w:rFonts w:ascii="Arial" w:eastAsia="Times New Roman" w:hAnsi="Arial" w:cs="Arial"/>
          <w:b/>
          <w:bCs/>
          <w:color w:val="2688C0"/>
          <w:kern w:val="36"/>
          <w:sz w:val="54"/>
          <w:szCs w:val="54"/>
          <w:lang w:val="de-DE" w:eastAsia="de-CH"/>
        </w:rPr>
      </w:pPr>
      <w:bookmarkStart w:id="0" w:name="_GoBack"/>
      <w:bookmarkEnd w:id="0"/>
      <w:r w:rsidRPr="007C17AE">
        <w:rPr>
          <w:rFonts w:ascii="Arial" w:eastAsia="Times New Roman" w:hAnsi="Arial" w:cs="Arial"/>
          <w:b/>
          <w:bCs/>
          <w:color w:val="2688C0"/>
          <w:kern w:val="36"/>
          <w:sz w:val="54"/>
          <w:szCs w:val="54"/>
          <w:lang w:val="de-DE" w:eastAsia="de-CH"/>
        </w:rPr>
        <w:t>Windows 8: Wie komme ich jetzt ins BIOS?</w:t>
      </w:r>
    </w:p>
    <w:p w:rsidR="007C17AE" w:rsidRPr="007C17AE" w:rsidRDefault="007C17AE" w:rsidP="007C17AE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</w:pPr>
      <w:r w:rsidRPr="007C17AE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  <w:t>Auch bei neuen PCs und Notebooks ist manchmal ein Zugriff aufs UEFI/BIOS nötig. Aber wie kommt man bei den heute viel zu schnell startenden Computern dort noch rein?</w:t>
      </w:r>
    </w:p>
    <w:p w:rsidR="007C17AE" w:rsidRPr="007C17AE" w:rsidRDefault="007C17AE" w:rsidP="007C17AE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</w:pPr>
      <w:r w:rsidRPr="007C17AE">
        <w:rPr>
          <w:rFonts w:ascii="Arial" w:eastAsia="Times New Roman" w:hAnsi="Arial" w:cs="Arial"/>
          <w:b/>
          <w:bCs/>
          <w:color w:val="000000"/>
          <w:sz w:val="18"/>
          <w:szCs w:val="18"/>
          <w:lang w:val="de-DE" w:eastAsia="de-CH"/>
        </w:rPr>
        <w:t xml:space="preserve">von Gaby </w:t>
      </w:r>
      <w:proofErr w:type="spellStart"/>
      <w:r w:rsidRPr="007C17AE">
        <w:rPr>
          <w:rFonts w:ascii="Arial" w:eastAsia="Times New Roman" w:hAnsi="Arial" w:cs="Arial"/>
          <w:b/>
          <w:bCs/>
          <w:color w:val="000000"/>
          <w:sz w:val="18"/>
          <w:szCs w:val="18"/>
          <w:lang w:val="de-DE" w:eastAsia="de-CH"/>
        </w:rPr>
        <w:t>Salvisberg</w:t>
      </w:r>
      <w:proofErr w:type="spellEnd"/>
      <w:r w:rsidRPr="007C17AE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 xml:space="preserve"> 02.09.2013</w:t>
      </w:r>
    </w:p>
    <w:p w:rsidR="007C17AE" w:rsidRDefault="007C17AE" w:rsidP="007C17AE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val="de-DE" w:eastAsia="de-CH"/>
        </w:rPr>
      </w:pPr>
    </w:p>
    <w:p w:rsidR="007C17AE" w:rsidRPr="007C17AE" w:rsidRDefault="007C17AE" w:rsidP="007C17A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7C17AE">
        <w:rPr>
          <w:rFonts w:ascii="Arial" w:eastAsia="Times New Roman" w:hAnsi="Arial" w:cs="Arial"/>
          <w:b/>
          <w:bCs/>
          <w:color w:val="333333"/>
          <w:sz w:val="24"/>
          <w:szCs w:val="24"/>
          <w:lang w:val="de-DE" w:eastAsia="de-CH"/>
        </w:rPr>
        <w:t>Lösung:</w:t>
      </w:r>
      <w:r w:rsidRPr="007C17AE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Früher war es so einfach. Nach dem Einschalten eines PCs oder Notebooks zeigte sich auf dem Bildschirm meist kurz die Taste oder Tastenkombination für den Aufruf der </w:t>
      </w:r>
      <w:hyperlink r:id="rId4" w:tgtFrame="_blank" w:tooltip="PCtipp: BIOS öffne Dich!" w:history="1">
        <w:r w:rsidRPr="007C17AE">
          <w:rPr>
            <w:rFonts w:ascii="Arial" w:eastAsia="Times New Roman" w:hAnsi="Arial" w:cs="Arial"/>
            <w:b/>
            <w:bCs/>
            <w:color w:val="2688C0"/>
            <w:sz w:val="24"/>
            <w:szCs w:val="24"/>
            <w:lang w:val="de-DE" w:eastAsia="de-CH"/>
          </w:rPr>
          <w:t>BIOS-Einstellungen</w:t>
        </w:r>
      </w:hyperlink>
      <w:r w:rsidRPr="007C17AE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.</w:t>
      </w:r>
    </w:p>
    <w:p w:rsidR="007C17AE" w:rsidRPr="007C17AE" w:rsidRDefault="007C17AE" w:rsidP="007C17A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7C17AE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Auf mit Windows 8 ausgelieferten Geräten wurde der Bootvorgang u.a. dank technischer Neuerungen wie schneller SSD-Speicher und der Ablösung des BIOS durch UEFI erheblich </w:t>
      </w:r>
      <w:hyperlink r:id="rId5" w:tgtFrame="_blank" w:tooltip="PCtipp: Windows 8 zu schnell fürs BIOS" w:history="1">
        <w:r w:rsidRPr="007C17AE">
          <w:rPr>
            <w:rFonts w:ascii="Arial" w:eastAsia="Times New Roman" w:hAnsi="Arial" w:cs="Arial"/>
            <w:b/>
            <w:bCs/>
            <w:color w:val="2688C0"/>
            <w:sz w:val="24"/>
            <w:szCs w:val="24"/>
            <w:lang w:val="de-DE" w:eastAsia="de-CH"/>
          </w:rPr>
          <w:t>beschleunigt</w:t>
        </w:r>
      </w:hyperlink>
      <w:r w:rsidRPr="007C17AE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. Es bleibt dem Nutzer ein Zeitfenster von ungefähr 0,2 Sekunden, während er die richtige Taste drücken muss. Dieses zu treffen ist auch für geübte Anwender nicht realistisch.</w:t>
      </w:r>
    </w:p>
    <w:p w:rsidR="007C17AE" w:rsidRPr="007C17AE" w:rsidRDefault="007C17AE" w:rsidP="007C17A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7C17AE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Die wohl einzige sinnvolle Lösung: Schalten Sie den Schnellstart vorübergehend aus. Sobald Sie mit Ihren BIOS/UEFI-Anpassungen fertig sind, können Sie entscheiden, ob Sie den Schnellstart wieder einschalten wollen. </w:t>
      </w:r>
    </w:p>
    <w:p w:rsidR="007C17AE" w:rsidRPr="007C17AE" w:rsidRDefault="007C17AE" w:rsidP="007C17A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7C17AE">
        <w:rPr>
          <w:rFonts w:ascii="Arial" w:eastAsia="Times New Roman" w:hAnsi="Arial" w:cs="Arial"/>
          <w:b/>
          <w:bCs/>
          <w:color w:val="333333"/>
          <w:sz w:val="24"/>
          <w:szCs w:val="24"/>
          <w:lang w:val="de-DE" w:eastAsia="de-CH"/>
        </w:rPr>
        <w:t>Das geht so:</w:t>
      </w:r>
      <w:r w:rsidRPr="007C17AE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Drücken Sie </w:t>
      </w:r>
      <w:proofErr w:type="spellStart"/>
      <w:r w:rsidRPr="007C17AE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Windowstaste</w:t>
      </w:r>
      <w:r w:rsidRPr="007C17AE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+</w:t>
      </w:r>
      <w:r w:rsidRPr="007C17AE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X</w:t>
      </w:r>
      <w:proofErr w:type="spellEnd"/>
      <w:r w:rsidRPr="007C17AE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und öffnen Sie die </w:t>
      </w:r>
      <w:r w:rsidRPr="007C17AE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Energieoptionen</w:t>
      </w:r>
      <w:r w:rsidRPr="007C17AE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. Gehen Sie zu </w:t>
      </w:r>
      <w:r w:rsidRPr="007C17AE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«Auswählen, was beim Drücken des Netzschalters geschehen soll»</w:t>
      </w:r>
      <w:r w:rsidRPr="007C17AE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und klicken Sie - falls vorhanden - auf den blauen Link </w:t>
      </w:r>
      <w:r w:rsidRPr="007C17AE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«Einige Einstellungen sind momentan nicht verfügbar»</w:t>
      </w:r>
      <w:r w:rsidRPr="007C17AE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. Deaktivieren Sie die Option </w:t>
      </w:r>
      <w:r w:rsidRPr="007C17AE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Schnellstart aktivieren</w:t>
      </w:r>
      <w:r w:rsidRPr="007C17AE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und klicken </w:t>
      </w:r>
      <w:proofErr w:type="spellStart"/>
      <w:r w:rsidRPr="007C17AE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anschliessend</w:t>
      </w:r>
      <w:proofErr w:type="spellEnd"/>
      <w:r w:rsidRPr="007C17AE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auf </w:t>
      </w:r>
      <w:r w:rsidRPr="007C17AE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Änderungen speichern</w:t>
      </w:r>
      <w:r w:rsidRPr="007C17AE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. Starten Sie den PC neu, dann wirkt die Einstellung. Wenn Sie jetzt den PC ganz herunterfahren (ein Neustart reicht nicht) und später wieder starten, sollte sich der Bootvorgang </w:t>
      </w:r>
      <w:proofErr w:type="spellStart"/>
      <w:r w:rsidRPr="007C17AE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so weit</w:t>
      </w:r>
      <w:proofErr w:type="spellEnd"/>
      <w:r w:rsidRPr="007C17AE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verlangsamt haben, dass Sie das Zeitfenster zum Drücken der Taste für die BIOS/UEFI-Einstellungen erwischen.</w:t>
      </w:r>
    </w:p>
    <w:p w:rsidR="007C17AE" w:rsidRPr="007C17AE" w:rsidRDefault="007C17AE" w:rsidP="007C17A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7C17AE">
        <w:rPr>
          <w:rFonts w:ascii="Arial" w:eastAsia="Times New Roman" w:hAnsi="Arial" w:cs="Arial"/>
          <w:b/>
          <w:bCs/>
          <w:noProof/>
          <w:color w:val="2688C0"/>
          <w:sz w:val="18"/>
          <w:szCs w:val="18"/>
          <w:lang w:eastAsia="de-CH"/>
        </w:rPr>
        <w:lastRenderedPageBreak/>
        <w:drawing>
          <wp:inline distT="0" distB="0" distL="0" distR="0" wp14:anchorId="5647D25F" wp14:editId="321951DE">
            <wp:extent cx="5695950" cy="3838575"/>
            <wp:effectExtent l="0" t="0" r="0" b="9525"/>
            <wp:docPr id="3" name="Bild 3" descr="Schnellstart deaktivieren">
              <a:hlinkClick xmlns:a="http://schemas.openxmlformats.org/drawingml/2006/main" r:id="rId6" tooltip="&quot;Schnellstart deaktivieren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nellstart deaktivieren">
                      <a:hlinkClick r:id="rId6" tooltip="&quot;Schnellstart deaktivieren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Schnellstart deaktivieren " w:history="1">
        <w:r w:rsidRPr="007C17AE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 xml:space="preserve">Schnellstart </w:t>
        </w:r>
        <w:proofErr w:type="spellStart"/>
        <w:r w:rsidRPr="007C17AE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deaktivieren</w:t>
        </w:r>
      </w:hyperlink>
      <w:hyperlink r:id="rId9" w:tooltip="Schnellstart deaktivieren " w:history="1">
        <w:r w:rsidRPr="007C17AE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Zoom</w:t>
        </w:r>
        <w:proofErr w:type="spellEnd"/>
      </w:hyperlink>
      <w:r w:rsidRPr="007C17AE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 xml:space="preserve"> </w:t>
      </w:r>
    </w:p>
    <w:p w:rsidR="007C17AE" w:rsidRPr="007C17AE" w:rsidRDefault="007C17AE" w:rsidP="007C17A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7C17AE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Falls Sie - im Gegenteil - den Schnellstart vermissen und am besagten Ort die Einstellung zum Aktivieren nicht finden, schalten Sie ihn wieder ein: Drücken Sie </w:t>
      </w:r>
      <w:proofErr w:type="spellStart"/>
      <w:r w:rsidRPr="007C17AE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Windowstaste</w:t>
      </w:r>
      <w:r w:rsidRPr="007C17AE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+</w:t>
      </w:r>
      <w:r w:rsidRPr="007C17AE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X</w:t>
      </w:r>
      <w:proofErr w:type="spellEnd"/>
      <w:r w:rsidRPr="007C17AE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und klicken Sie auf </w:t>
      </w:r>
      <w:r w:rsidRPr="007C17AE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Eingabeaufforderung (Administrator)</w:t>
      </w:r>
      <w:r w:rsidRPr="007C17AE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. Bestätigen Sie gegebenenfalls die Rückfrage der Benutzerkontensteuerung. Tippen Sie die Zeichenfolge </w:t>
      </w:r>
      <w:proofErr w:type="spellStart"/>
      <w:r w:rsidRPr="007C17AE">
        <w:rPr>
          <w:rFonts w:ascii="Arial" w:eastAsia="Times New Roman" w:hAnsi="Arial" w:cs="Arial"/>
          <w:b/>
          <w:bCs/>
          <w:color w:val="333333"/>
          <w:sz w:val="24"/>
          <w:szCs w:val="24"/>
          <w:lang w:val="de-DE" w:eastAsia="de-CH"/>
        </w:rPr>
        <w:t>powercfg</w:t>
      </w:r>
      <w:proofErr w:type="spellEnd"/>
      <w:r w:rsidRPr="007C17AE">
        <w:rPr>
          <w:rFonts w:ascii="Arial" w:eastAsia="Times New Roman" w:hAnsi="Arial" w:cs="Arial"/>
          <w:b/>
          <w:bCs/>
          <w:color w:val="333333"/>
          <w:sz w:val="24"/>
          <w:szCs w:val="24"/>
          <w:lang w:val="de-DE" w:eastAsia="de-CH"/>
        </w:rPr>
        <w:t xml:space="preserve"> -h on</w:t>
      </w:r>
      <w:r w:rsidRPr="007C17AE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ins Konsolenfenster und drücken Sie </w:t>
      </w:r>
      <w:r w:rsidRPr="007C17AE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Enter</w:t>
      </w:r>
      <w:r w:rsidRPr="007C17AE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. Damit ist der Schnellstart wieder da. Das erkennen Sie beispielsweise, weil genau zu diesem Zeitpunkt auch die dafür zuständige Datei hiberfil.sys auf Laufwerk C: wieder auftaucht. </w:t>
      </w:r>
    </w:p>
    <w:p w:rsidR="00916961" w:rsidRPr="007C17AE" w:rsidRDefault="00916961">
      <w:pPr>
        <w:rPr>
          <w:lang w:val="de-DE"/>
        </w:rPr>
      </w:pPr>
    </w:p>
    <w:sectPr w:rsidR="00916961" w:rsidRPr="007C17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AE"/>
    <w:rsid w:val="000E61B4"/>
    <w:rsid w:val="00155A8F"/>
    <w:rsid w:val="007C17AE"/>
    <w:rsid w:val="0091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FBD634-4302-4DD4-AB1C-0F0DA63A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1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1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0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7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138591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97873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9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521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95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16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88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07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23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19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tipp.ch/typo3temp/pics/e2abe56379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ctipp.ch/typo3temp/pics/e2abe56379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ctipp.ch/news/betriebssysteme/artikel/windows-8-ist-zu-schnell-fuers-bios-62306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ctipp.ch/tipps-tricks/kummerkasten/hardware/artikel/bios-oeffne-dich-16514/" TargetMode="External"/><Relationship Id="rId9" Type="http://schemas.openxmlformats.org/officeDocument/2006/relationships/hyperlink" Target="http://www.pctipp.ch/typo3temp/pics/e2abe56379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Meier</dc:creator>
  <cp:keywords/>
  <dc:description/>
  <cp:lastModifiedBy>Jules Meier</cp:lastModifiedBy>
  <cp:revision>2</cp:revision>
  <cp:lastPrinted>2015-08-12T18:47:00Z</cp:lastPrinted>
  <dcterms:created xsi:type="dcterms:W3CDTF">2015-08-12T19:00:00Z</dcterms:created>
  <dcterms:modified xsi:type="dcterms:W3CDTF">2015-08-12T19:00:00Z</dcterms:modified>
</cp:coreProperties>
</file>